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D743A7">
      <w:pPr>
        <w:pStyle w:val="4"/>
        <w:spacing w:before="0" w:beforeAutospacing="0" w:after="120" w:afterAutospacing="0" w:line="240" w:lineRule="auto"/>
        <w:ind w:left="24" w:right="24" w:hanging="24"/>
        <w:jc w:val="center"/>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安溪县人民政府关于福潭水库工程建设征地范围内</w:t>
      </w:r>
    </w:p>
    <w:p w14:paraId="76198BB2">
      <w:pPr>
        <w:pStyle w:val="4"/>
        <w:spacing w:before="0" w:beforeAutospacing="0" w:after="120" w:afterAutospacing="0" w:line="240" w:lineRule="auto"/>
        <w:ind w:left="24" w:right="24" w:hanging="24"/>
        <w:jc w:val="center"/>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禁止新增建设项目和迁入人口的通告</w:t>
      </w:r>
    </w:p>
    <w:p w14:paraId="776BA54E">
      <w:pPr>
        <w:pStyle w:val="4"/>
        <w:keepNext w:val="0"/>
        <w:keepLines w:val="0"/>
        <w:pageBreakBefore w:val="0"/>
        <w:kinsoku/>
        <w:wordWrap/>
        <w:overflowPunct/>
        <w:topLinePunct w:val="0"/>
        <w:autoSpaceDE/>
        <w:autoSpaceDN/>
        <w:bidi w:val="0"/>
        <w:adjustRightInd/>
        <w:snapToGrid/>
        <w:spacing w:before="0" w:beforeAutospacing="0" w:after="120" w:afterAutospacing="0" w:line="480" w:lineRule="exact"/>
        <w:ind w:right="24" w:firstLine="4480" w:firstLineChars="14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安政综〔2026〕</w:t>
      </w:r>
      <w:r>
        <w:rPr>
          <w:rFonts w:hint="eastAsia" w:ascii="Times New Roman" w:hAnsi="Times New Roman" w:eastAsia="仿宋_GB2312" w:cs="Times New Roman"/>
          <w:color w:val="auto"/>
          <w:kern w:val="2"/>
          <w:sz w:val="32"/>
          <w:szCs w:val="32"/>
          <w:lang w:val="en-US" w:eastAsia="zh-CN" w:bidi="ar-SA"/>
        </w:rPr>
        <w:t>20</w:t>
      </w:r>
      <w:r>
        <w:rPr>
          <w:rFonts w:hint="default" w:ascii="Times New Roman" w:hAnsi="Times New Roman" w:eastAsia="仿宋_GB2312" w:cs="Times New Roman"/>
          <w:color w:val="auto"/>
          <w:kern w:val="2"/>
          <w:sz w:val="32"/>
          <w:szCs w:val="32"/>
          <w:lang w:val="en-US" w:eastAsia="zh-CN" w:bidi="ar-SA"/>
        </w:rPr>
        <w:t>号</w:t>
      </w:r>
    </w:p>
    <w:p w14:paraId="795B5D9A">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color w:val="auto"/>
          <w:sz w:val="32"/>
          <w:szCs w:val="32"/>
        </w:rPr>
      </w:pPr>
      <w:bookmarkStart w:id="0" w:name="_GoBack"/>
      <w:r>
        <w:rPr>
          <w:rFonts w:hint="default" w:ascii="Times New Roman" w:hAnsi="Times New Roman" w:eastAsia="仿宋_GB2312" w:cs="Times New Roman"/>
          <w:color w:val="auto"/>
          <w:kern w:val="2"/>
          <w:sz w:val="32"/>
          <w:szCs w:val="32"/>
          <w:lang w:val="en-US" w:eastAsia="zh-CN" w:bidi="ar-SA"/>
        </w:rPr>
        <w:t>根据《大中型水利水电工程建设征地补偿和移民安置条例》（国务院令第679号）等有关规定，现将福潭水库工程建设征地范围内禁止新增建设项目和迁入人口的有关事项通告如下</w:t>
      </w:r>
      <w:r>
        <w:rPr>
          <w:rFonts w:hint="default" w:ascii="Times New Roman" w:hAnsi="Times New Roman" w:eastAsia="仿宋_GB2312" w:cs="Times New Roman"/>
          <w:color w:val="auto"/>
          <w:sz w:val="32"/>
          <w:szCs w:val="32"/>
        </w:rPr>
        <w:t>：</w:t>
      </w:r>
    </w:p>
    <w:p w14:paraId="48A49BBE">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福潭水库工程建设征地范围包括水库淹没影响区和枢纽工程建设区。涉及福建省泉州市安溪县的芦田镇和西坪镇等2个乡镇7个行政村（镇茶场）。包括芦田镇的福岭村；西坪镇的百福村、宝潭村、湖岭村、上尧村、红星茶场、大垅格村等6个村（镇茶场），上述建设征地范围以现场设置的临时或永久界桩为准。</w:t>
      </w:r>
    </w:p>
    <w:p w14:paraId="1312BE96">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二、自本通告发布之日起，工程建设征地范围内禁止新增建设项目，禁止开荒造地和抢栽抢种。</w:t>
      </w:r>
    </w:p>
    <w:p w14:paraId="6BD732B0">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严格控制工程建设征地范围内的人口迁入。本通告发布后，除出生落户和正常婚嫁、军人转业退伍、大中专毕业生及刑满释放人员回原籍等按规定准许迁入外，其他人员一律不准迁入。属于非正常分户或突击分户的，有关部门不得为其办理分（立）户手续。</w:t>
      </w:r>
    </w:p>
    <w:p w14:paraId="4C68CB3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四、凡违反本通告规定迁入人口、分（立）户、新建、扩建、改建、续建、新增（抢栽）地面附着物等行为的，一律不得列入工程建设征地实物调查和补偿范围。</w:t>
      </w:r>
    </w:p>
    <w:p w14:paraId="57F6FAB8">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本通告施行期限自发布之日起至工程建设征地补偿和移民安置工作完成止。</w:t>
      </w:r>
    </w:p>
    <w:p w14:paraId="2E5AD0E3">
      <w:pPr>
        <w:pStyle w:val="4"/>
        <w:keepNext w:val="0"/>
        <w:keepLines w:val="0"/>
        <w:pageBreakBefore w:val="0"/>
        <w:kinsoku/>
        <w:wordWrap/>
        <w:overflowPunct/>
        <w:topLinePunct w:val="0"/>
        <w:autoSpaceDE/>
        <w:autoSpaceDN/>
        <w:bidi w:val="0"/>
        <w:adjustRightInd/>
        <w:snapToGrid/>
        <w:spacing w:before="0" w:beforeAutospacing="0" w:after="120" w:afterAutospacing="0" w:line="480" w:lineRule="exact"/>
        <w:ind w:left="24" w:right="24" w:firstLine="2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安溪县人民政府</w:t>
      </w:r>
    </w:p>
    <w:p w14:paraId="0DA5B585">
      <w:pPr>
        <w:pStyle w:val="4"/>
        <w:keepNext w:val="0"/>
        <w:keepLines w:val="0"/>
        <w:pageBreakBefore w:val="0"/>
        <w:kinsoku/>
        <w:wordWrap/>
        <w:overflowPunct/>
        <w:topLinePunct w:val="0"/>
        <w:autoSpaceDE/>
        <w:autoSpaceDN/>
        <w:bidi w:val="0"/>
        <w:adjustRightInd/>
        <w:snapToGrid/>
        <w:spacing w:before="0" w:beforeAutospacing="0" w:after="120" w:afterAutospacing="0" w:line="480" w:lineRule="exact"/>
        <w:ind w:left="24" w:right="24" w:firstLine="2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2026年</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25</w:t>
      </w:r>
      <w:r>
        <w:rPr>
          <w:rFonts w:hint="default" w:ascii="Times New Roman" w:hAnsi="Times New Roman" w:eastAsia="仿宋_GB2312" w:cs="Times New Roman"/>
          <w:color w:val="auto"/>
          <w:sz w:val="32"/>
          <w:szCs w:val="32"/>
        </w:rPr>
        <w:t>日</w:t>
      </w:r>
    </w:p>
    <w:p w14:paraId="7A6A528B">
      <w:pPr>
        <w:keepNext w:val="0"/>
        <w:keepLines w:val="0"/>
        <w:pageBreakBefore w:val="0"/>
        <w:kinsoku/>
        <w:wordWrap/>
        <w:overflowPunct/>
        <w:topLinePunct w:val="0"/>
        <w:autoSpaceDE/>
        <w:autoSpaceDN/>
        <w:bidi w:val="0"/>
        <w:adjustRightInd/>
        <w:snapToGrid/>
        <w:spacing w:line="480" w:lineRule="exact"/>
        <w:textAlignment w:val="auto"/>
        <w:rPr>
          <w:rFonts w:hint="default" w:ascii="Times New Roman" w:hAnsi="Times New Roman" w:eastAsia="仿宋_GB2312" w:cs="Times New Roman"/>
          <w:color w:val="auto"/>
          <w:sz w:val="32"/>
          <w:szCs w:val="32"/>
        </w:rPr>
      </w:pPr>
    </w:p>
    <w:p w14:paraId="58F674C6">
      <w:pPr>
        <w:keepNext w:val="0"/>
        <w:keepLines w:val="0"/>
        <w:pageBreakBefore w:val="0"/>
        <w:kinsoku/>
        <w:wordWrap/>
        <w:overflowPunct/>
        <w:topLinePunct w:val="0"/>
        <w:autoSpaceDE/>
        <w:autoSpaceDN/>
        <w:bidi w:val="0"/>
        <w:adjustRightInd/>
        <w:snapToGrid/>
        <w:spacing w:line="480" w:lineRule="exact"/>
        <w:textAlignment w:val="auto"/>
        <w:rPr>
          <w:rFonts w:hint="eastAsia" w:ascii="Times New Roman" w:hAnsi="Times New Roman" w:eastAsia="仿宋_GB2312" w:cs="Times New Roman"/>
          <w:color w:val="auto"/>
          <w:sz w:val="32"/>
          <w:szCs w:val="32"/>
          <w:lang w:eastAsia="zh-CN"/>
        </w:rPr>
        <w:sectPr>
          <w:pgSz w:w="11906" w:h="16838"/>
          <w:pgMar w:top="1701" w:right="1474" w:bottom="1701" w:left="1587" w:header="851" w:footer="992" w:gutter="0"/>
          <w:cols w:space="425" w:num="1"/>
          <w:docGrid w:type="lines" w:linePitch="312" w:charSpace="0"/>
        </w:sectPr>
      </w:pPr>
      <w:r>
        <w:rPr>
          <w:rFonts w:hint="eastAsia" w:ascii="Times New Roman" w:hAnsi="Times New Roman" w:eastAsia="仿宋_GB2312" w:cs="Times New Roman"/>
          <w:color w:val="auto"/>
          <w:sz w:val="32"/>
          <w:szCs w:val="32"/>
          <w:lang w:eastAsia="zh-CN"/>
        </w:rPr>
        <w:t>（此件公开发布）</w:t>
      </w:r>
    </w:p>
    <w:bookmarkEnd w:id="0"/>
    <w:p w14:paraId="0E49EFCA">
      <w:pPr>
        <w:jc w:val="center"/>
      </w:pPr>
      <w:r>
        <w:drawing>
          <wp:anchor distT="0" distB="0" distL="114300" distR="114300" simplePos="0" relativeHeight="251659264" behindDoc="0" locked="0" layoutInCell="1" allowOverlap="1">
            <wp:simplePos x="0" y="0"/>
            <wp:positionH relativeFrom="column">
              <wp:posOffset>7556500</wp:posOffset>
            </wp:positionH>
            <wp:positionV relativeFrom="paragraph">
              <wp:posOffset>688340</wp:posOffset>
            </wp:positionV>
            <wp:extent cx="365760" cy="458470"/>
            <wp:effectExtent l="0" t="0" r="0" b="0"/>
            <wp:wrapNone/>
            <wp:docPr id="160659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467"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l="25144" t="3555" r="16688"/>
                    <a:stretch>
                      <a:fillRect/>
                    </a:stretch>
                  </pic:blipFill>
                  <pic:spPr>
                    <a:xfrm>
                      <a:off x="0" y="0"/>
                      <a:ext cx="365760" cy="458626"/>
                    </a:xfrm>
                    <a:prstGeom prst="rect">
                      <a:avLst/>
                    </a:prstGeom>
                    <a:noFill/>
                    <a:ln>
                      <a:noFill/>
                    </a:ln>
                  </pic:spPr>
                </pic:pic>
              </a:graphicData>
            </a:graphic>
          </wp:anchor>
        </w:drawing>
      </w:r>
      <w:r>
        <w:drawing>
          <wp:inline distT="0" distB="0" distL="0" distR="0">
            <wp:extent cx="8863330" cy="5347970"/>
            <wp:effectExtent l="0" t="0" r="0" b="0"/>
            <wp:docPr id="976940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0750" name="图片 1"/>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8863330" cy="5347970"/>
                    </a:xfrm>
                    <a:prstGeom prst="rect">
                      <a:avLst/>
                    </a:prstGeom>
                    <a:noFill/>
                    <a:ln>
                      <a:noFill/>
                    </a:ln>
                  </pic:spPr>
                </pic:pic>
              </a:graphicData>
            </a:graphic>
          </wp:inline>
        </w:drawing>
      </w:r>
    </w:p>
    <w:sectPr>
      <w:pgSz w:w="16838" w:h="11906" w:orient="landscape"/>
      <w:pgMar w:top="1276"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hNTFlMTZlYjk1NGRkZGJhMjVhMjZjYzMwNjIyYTcifQ=="/>
  </w:docVars>
  <w:rsids>
    <w:rsidRoot w:val="00745F75"/>
    <w:rsid w:val="000452AC"/>
    <w:rsid w:val="00287E11"/>
    <w:rsid w:val="00315DAD"/>
    <w:rsid w:val="00327B9B"/>
    <w:rsid w:val="003D0E19"/>
    <w:rsid w:val="00605A99"/>
    <w:rsid w:val="006A5A83"/>
    <w:rsid w:val="006E30FF"/>
    <w:rsid w:val="00745F75"/>
    <w:rsid w:val="00884648"/>
    <w:rsid w:val="00920570"/>
    <w:rsid w:val="00B62467"/>
    <w:rsid w:val="00BB468B"/>
    <w:rsid w:val="00BF2C11"/>
    <w:rsid w:val="00C30BB7"/>
    <w:rsid w:val="00C379E0"/>
    <w:rsid w:val="00C84468"/>
    <w:rsid w:val="00CF214F"/>
    <w:rsid w:val="00D92A10"/>
    <w:rsid w:val="00DC1BCA"/>
    <w:rsid w:val="00E12ED4"/>
    <w:rsid w:val="53DF5AED"/>
    <w:rsid w:val="EBDD5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537</Words>
  <Characters>547</Characters>
  <Lines>4</Lines>
  <Paragraphs>1</Paragraphs>
  <TotalTime>88</TotalTime>
  <ScaleCrop>false</ScaleCrop>
  <LinksUpToDate>false</LinksUpToDate>
  <CharactersWithSpaces>613</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2021-05-26T13:05:00Z</dcterms:created>
  <dc:creator>yeye</dc:creator>
  <cp:lastModifiedBy>user</cp:lastModifiedBy>
  <dcterms:modified xsi:type="dcterms:W3CDTF">2026-03-31T17:43:31Z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ICV">
    <vt:lpwstr>AD10205DA67BE7554397CB692A6E6592_43</vt:lpwstr>
  </property>
</Properties>
</file>